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F7" w:rsidRDefault="00A875F7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„5. számú melléklet a 21/2006. (V. 18.) IM rendelethez</w:t>
      </w:r>
    </w:p>
    <w:p w:rsidR="00A875F7" w:rsidRPr="00A84943" w:rsidRDefault="00A875F7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BETÉTI TÁRSASÁG SZERZŐDÉSMINTÁJA</w:t>
      </w:r>
    </w:p>
    <w:p w:rsidR="00A875F7" w:rsidRPr="00654567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Társasági szerződés</w:t>
      </w:r>
    </w:p>
    <w:p w:rsidR="00A875F7" w:rsidRDefault="00A875F7" w:rsidP="00A875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84943" w:rsidRDefault="00A875F7" w:rsidP="00A875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tagok, szerződésminta</w:t>
      </w:r>
      <w:bookmarkStart w:id="0" w:name="_Ref219559973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bookmarkEnd w:id="0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 következők szerint állapítjá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 meg az alábbi betéti társaság társasági szerződését: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A875F7" w:rsidRPr="00AB0703" w:rsidRDefault="00A875F7" w:rsidP="00A875F7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1.1. A társaság cégneve: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Betéti Társaság</w:t>
      </w:r>
    </w:p>
    <w:p w:rsidR="00A875F7" w:rsidRPr="00AB0703" w:rsidRDefault="00A875F7" w:rsidP="00A875F7">
      <w:pPr>
        <w:tabs>
          <w:tab w:val="left" w:leader="do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bookmarkStart w:id="1" w:name="_Ref219560464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bookmarkEnd w:id="1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Bt.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leader="do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2 .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1.3. A társaság székhelye: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A875F7" w:rsidRPr="00AB0703" w:rsidRDefault="00A875F7" w:rsidP="00A875F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A875F7" w:rsidRPr="00AB0703" w:rsidRDefault="00A875F7" w:rsidP="00A875F7">
      <w:pPr>
        <w:tabs>
          <w:tab w:val="left" w:pos="4395"/>
          <w:tab w:val="right" w:leader="dot" w:pos="9072"/>
        </w:tabs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azonos a központi ügyintézés helyével: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A társaság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beltagja(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Képviseletre jogosult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leader="do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Képviseletre jogosult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A társaság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kültagja(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0"/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4.1. Főtevékenység: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4.2. Egyéb tevékenységi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működésének időtartama</w:t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időtartama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Default="00A875F7" w:rsidP="00A875F7">
      <w:pPr>
        <w:tabs>
          <w:tab w:val="left" w:pos="1985"/>
          <w:tab w:val="righ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ab/>
        <w:t xml:space="preserve"> b)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1985"/>
          <w:tab w:val="righ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6.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felelőssége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6.1. A beltag a társaság vagyonával nem fedezett hitelezői követelések kiegyenlítéséért korlátlanul, más beltagokkal egyetemlegesen, saját vagyonával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áll helyt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6.2. A kültag csak a társasági szerződésben vállalt vagyoni betét szolgáltatására köteles, a társaság kötelezettségeiért azonban – törvényben meghatározott kivétellel – nem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tartozik helytállási kötelezettséggel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 társaság vagyona</w:t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működéséhez szükséges vagyon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mértékét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 Ft, azaz …...................................................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 forint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összegben határozzák meg, amely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 Ft, azaz …............................................... forint készpénzből áll,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24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 Ft, azaz …............................................... forint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 áll.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megnevezése és értéke:</w:t>
      </w:r>
      <w:bookmarkStart w:id="2" w:name="_Ref219560000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  <w:bookmarkEnd w:id="2"/>
    </w:p>
    <w:p w:rsidR="00A875F7" w:rsidRPr="00AB0703" w:rsidRDefault="00A875F7" w:rsidP="00A875F7">
      <w:pPr>
        <w:tabs>
          <w:tab w:val="left" w:pos="426"/>
          <w:tab w:val="right" w:leader="do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Az egyes tagok vagyoni hozzájárulása, rendelkezésre bocsátásának ideje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6"/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8.1. 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……………………………………………………………………. Ft.</w:t>
      </w:r>
    </w:p>
    <w:p w:rsidR="00A875F7" w:rsidRPr="00AB0703" w:rsidRDefault="00A875F7" w:rsidP="00A875F7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1A5A7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befizetés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pénzforgalmi számlájára</w:t>
      </w:r>
      <w:r w:rsidR="001A5A7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a társaság házipénztárába (aláhúzással jelölendő)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…………………..megnevezésű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 Ft.</w:t>
      </w:r>
    </w:p>
    <w:p w:rsidR="00A875F7" w:rsidRPr="00AB0703" w:rsidRDefault="00A875F7" w:rsidP="00A875F7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1A5A7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befizetés </w:t>
      </w:r>
      <w:r w:rsidR="001A5A7C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pénzforgalmi számlájára</w:t>
      </w:r>
      <w:r w:rsidR="001A5A7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a társaság házipénztárába (aláhúzással jelölendő</w:t>
      </w:r>
      <w:r w:rsidR="001A5A7C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bookmarkStart w:id="3" w:name="_GoBack"/>
      <w:bookmarkEnd w:id="3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lastRenderedPageBreak/>
        <w:footnoteReference w:id="32"/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………………… megnevezésű……………………..Ft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9. A nyereség felosztása, a veszteség viselése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9.1. Egyik tag sem köteles vagyoni hozzájárulását a társasági szerződésben meghatározott összeget meghaladóan növelni, vagy veszteség esetén azt kiegészíteni. A tag a vagyoni hozzájárulását vagy annak értékét a társaság, illetve a tagsági jogviszony fennállása alatt nem követelheti vissza.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 A nyereség és a veszteség a tagok között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vagyoni hozz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ájárulásuk arányában oszlik meg.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arányban oszlik meg azzal, hogy a nyereségből vagy a veszteség viseléséből egyik tagot sem lehet kizárni: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…................................%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….....................................%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……………………………………………………………………………………………..</w:t>
      </w:r>
      <w:proofErr w:type="gramEnd"/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…................................%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….....................................%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A tagok gyűlése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10.1. A társaság legfőbb szerve a tagok gyűlése. A tagok gyűlését évente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CD146A">
        <w:rPr>
          <w:rFonts w:ascii="Times New Roman" w:eastAsia="Times New Roman" w:hAnsi="Times New Roman" w:cs="Times New Roman"/>
          <w:sz w:val="20"/>
          <w:szCs w:val="20"/>
          <w:lang w:eastAsia="hu-HU"/>
        </w:rPr>
        <w:t>h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hívni a 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10.2. A tagok gyűlése határozatképes, ha azon a leadható szavazatok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36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több mint felét ké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pviselő szavazásra jogosult tag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%-át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képviselő szavazásra jogosult tag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részt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vesz. 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10.3. A tagok gyűlése a leadható összes szavazatszámhoz viszonyított szótöbbséggel hozza meg határozatait. A határozathozatal egyszerű szótöbbséggel történik, kivéve azokat a kérdéseket, amelyek esetében a törvény legalább háromnegyedes szótöbbséget vagy egyhangúságot ír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elő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</w:p>
    <w:p w:rsidR="00A875F7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10.4. A tagok gyűlése legalább háromnegyedes szótöbbséggel meghozott határozattal bármely kérdés eldöntését a saját hatáskörébe vonhatja. 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10.5. A tagok gyűlése hatáskörébe tartozó kérdésekben a tagok ülés tartása nélkül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határozhatnak.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10.6. A döntések meghozatalakor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tagnak azonos mértékű szavazata van.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tagok az alábbi szavazati joggal rendelkeznek azzal, hogy minden tagnak legalább egy szavazata van:</w:t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11. Az ügyvezetés és képviselet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ü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gyvezetésére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 képviseletére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5"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beltag idő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beli korlátozás nélkül jogosult.</w:t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kezdete: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beltag(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és/vagy kültag(ok) időbeli korlátozás nélkül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</w:t>
      </w: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minden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beltag határozott ideig jogosult,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beltag(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és/vagy kültag(ok) határozott ideig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CD146A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CD14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51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4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alábbi, egyetlen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ügyvezetésre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képviseletre jogosult tag, időbeli korlátozás nélkül jogosult: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12. Cégvezető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Kinevezés kezdő időpontja: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13. Cégjegyzés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 Az önálló cégjegyzésre jogosultak: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3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64"/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14. Könyvvizsgáló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65"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könyvvizsgálat elvégzéséért személyében felelős természetes személy neve:</w:t>
      </w:r>
    </w:p>
    <w:p w:rsidR="00A875F7" w:rsidRPr="00AB0703" w:rsidRDefault="00A875F7" w:rsidP="00A875F7">
      <w:pPr>
        <w:tabs>
          <w:tab w:val="left" w:pos="3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Helyettes könyvvizsgáló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kezdő időpontja: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15. A tagsági jogviszony megszűnése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tagsági jogviszony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szűnik meg.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16. A társaság megszűnése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esetén a tartozások kiegyenlítése után fennmaradó vagyont a tagok között a vagyoni hozzájárulásuk arányában kell felosztani.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17. Vegyes és záró rendelkezések, nyilatkozatok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17.1. </w:t>
      </w:r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természetes személy tagok kijelentik, hogy nagykorúak, továbbá a </w:t>
      </w:r>
      <w:proofErr w:type="gramStart"/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beltag(</w:t>
      </w:r>
      <w:proofErr w:type="gramEnd"/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ok) kijelenti(k), hogy nem tagja(i) olyan más gazdasági társaságnak, ahol felelőssége (felelősségük) korlátlan, és nem egyéni vállalkozó(k). A tagok kijelentik továbbá, hogy eltiltás hatálya alatt nem állnak.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17.2. Az ügyvezetésre és a képviseletre jogosult tagok kijelentik, hogy nem összeférhetetlenek, és nem állnak eltiltás hatálya alatt.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17.3. Azokban az esetekben, amikor a Ptk.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8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Cégközlönyben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9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17.4. A jelen társasági szerződésben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A875F7" w:rsidRPr="00AB0703" w:rsidRDefault="00A875F7" w:rsidP="00A875F7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Tagok aláírása:</w:t>
      </w:r>
    </w:p>
    <w:p w:rsidR="00A875F7" w:rsidRPr="00AB0703" w:rsidRDefault="00A875F7" w:rsidP="00A875F7">
      <w:pPr>
        <w:tabs>
          <w:tab w:val="left" w:pos="426"/>
          <w:tab w:val="right" w:leader="dot" w:pos="76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875F7" w:rsidRPr="00AB0703" w:rsidRDefault="00A875F7" w:rsidP="00A875F7">
      <w:pPr>
        <w:tabs>
          <w:tab w:val="left" w:pos="426"/>
          <w:tab w:val="right" w:leader="dot" w:pos="76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14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Default="00F46E33" w:rsidP="00A8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A875F7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1"/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787E" w:rsidRDefault="006927C0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C0" w:rsidRDefault="006927C0" w:rsidP="00A875F7">
      <w:pPr>
        <w:spacing w:after="0" w:line="240" w:lineRule="auto"/>
      </w:pPr>
      <w:r>
        <w:separator/>
      </w:r>
    </w:p>
  </w:endnote>
  <w:endnote w:type="continuationSeparator" w:id="0">
    <w:p w:rsidR="006927C0" w:rsidRDefault="006927C0" w:rsidP="00A8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C0" w:rsidRDefault="006927C0" w:rsidP="00A875F7">
      <w:pPr>
        <w:spacing w:after="0" w:line="240" w:lineRule="auto"/>
      </w:pPr>
      <w:r>
        <w:separator/>
      </w:r>
    </w:p>
  </w:footnote>
  <w:footnote w:type="continuationSeparator" w:id="0">
    <w:p w:rsidR="006927C0" w:rsidRDefault="006927C0" w:rsidP="00A875F7">
      <w:pPr>
        <w:spacing w:after="0" w:line="240" w:lineRule="auto"/>
      </w:pPr>
      <w:r>
        <w:continuationSeparator/>
      </w:r>
    </w:p>
  </w:footnote>
  <w:footnote w:id="1">
    <w:p w:rsidR="00A875F7" w:rsidRPr="00970B17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970B17">
        <w:rPr>
          <w:sz w:val="16"/>
          <w:szCs w:val="16"/>
        </w:rPr>
        <w:t xml:space="preserve">A társasági szerződés szövege csak ott és annyiban bővíthető vagy változtatható, amennyiben a minta azt kifejezetten megengedi. A szükség szerinti kitöltendő szövegrészek abban az esetben is a szerződésminta részét képezik, amennyiben </w:t>
      </w:r>
      <w:proofErr w:type="gramStart"/>
      <w:r w:rsidRPr="00970B17">
        <w:rPr>
          <w:sz w:val="16"/>
          <w:szCs w:val="16"/>
        </w:rPr>
        <w:t>ezen</w:t>
      </w:r>
      <w:proofErr w:type="gramEnd"/>
      <w:r w:rsidRPr="00970B17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A875F7" w:rsidRPr="00970B17" w:rsidRDefault="00A875F7" w:rsidP="00A875F7">
      <w:pPr>
        <w:pStyle w:val="Lbjegyzetszveg"/>
        <w:rPr>
          <w:sz w:val="16"/>
          <w:szCs w:val="16"/>
        </w:rPr>
      </w:pPr>
      <w:r w:rsidRPr="00970B17">
        <w:rPr>
          <w:rStyle w:val="Lbjegyzet-hivatkozs"/>
          <w:sz w:val="16"/>
          <w:szCs w:val="16"/>
        </w:rPr>
        <w:footnoteRef/>
      </w:r>
      <w:r w:rsidRPr="00970B17">
        <w:rPr>
          <w:sz w:val="16"/>
          <w:szCs w:val="16"/>
        </w:rPr>
        <w:t>Szükség esetén kitöltendő</w:t>
      </w:r>
      <w:r>
        <w:rPr>
          <w:sz w:val="16"/>
          <w:szCs w:val="16"/>
        </w:rPr>
        <w:t>.</w:t>
      </w:r>
    </w:p>
  </w:footnote>
  <w:footnote w:id="3">
    <w:p w:rsidR="00A875F7" w:rsidRPr="00970B17" w:rsidRDefault="00A875F7" w:rsidP="00A875F7">
      <w:pPr>
        <w:pStyle w:val="Lbjegyzetszveg"/>
        <w:rPr>
          <w:sz w:val="16"/>
          <w:szCs w:val="16"/>
        </w:rPr>
      </w:pPr>
      <w:r w:rsidRPr="00970B17">
        <w:rPr>
          <w:rStyle w:val="Lbjegyzet-hivatkozs"/>
          <w:sz w:val="16"/>
          <w:szCs w:val="16"/>
        </w:rPr>
        <w:footnoteRef/>
      </w:r>
      <w:r w:rsidRPr="00970B17">
        <w:rPr>
          <w:sz w:val="16"/>
          <w:szCs w:val="16"/>
        </w:rPr>
        <w:t xml:space="preserve"> Aláhúzással jelölendő</w:t>
      </w:r>
      <w:r>
        <w:rPr>
          <w:sz w:val="16"/>
          <w:szCs w:val="16"/>
        </w:rPr>
        <w:t>.</w:t>
      </w:r>
    </w:p>
  </w:footnote>
  <w:footnote w:id="4">
    <w:p w:rsidR="00A875F7" w:rsidRPr="00CD146A" w:rsidRDefault="00A875F7" w:rsidP="00A875F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D146A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CD146A">
        <w:rPr>
          <w:rFonts w:ascii="Times New Roman" w:hAnsi="Times New Roman" w:cs="Times New Roman"/>
          <w:sz w:val="16"/>
          <w:szCs w:val="16"/>
        </w:rPr>
        <w:t xml:space="preserve"> </w:t>
      </w:r>
      <w:r w:rsidRPr="00CD146A">
        <w:rPr>
          <w:rFonts w:ascii="Times New Roman" w:eastAsia="Calibri" w:hAnsi="Times New Roman" w:cs="Times New Roman"/>
          <w:sz w:val="16"/>
          <w:szCs w:val="16"/>
        </w:rPr>
        <w:t>Amennyiben a központi ügyintézés helye nem azonos a székhellyel, a központi ügyintézés helyének megjelölése kötelező.</w:t>
      </w:r>
    </w:p>
  </w:footnote>
  <w:footnote w:id="5">
    <w:p w:rsidR="00A875F7" w:rsidRPr="00970B17" w:rsidRDefault="00A875F7" w:rsidP="00A875F7">
      <w:pPr>
        <w:pStyle w:val="Lbjegyzetszveg"/>
        <w:rPr>
          <w:sz w:val="16"/>
          <w:szCs w:val="16"/>
        </w:rPr>
      </w:pPr>
      <w:r w:rsidRPr="00970B17">
        <w:rPr>
          <w:rStyle w:val="Lbjegyzet-hivatkozs"/>
          <w:sz w:val="16"/>
          <w:szCs w:val="16"/>
        </w:rPr>
        <w:footnoteRef/>
      </w:r>
      <w:r w:rsidRPr="00970B17">
        <w:rPr>
          <w:sz w:val="16"/>
          <w:szCs w:val="16"/>
        </w:rPr>
        <w:t xml:space="preserve"> Szükség esetén kitöltendő, bővíthető.</w:t>
      </w:r>
    </w:p>
  </w:footnote>
  <w:footnote w:id="6">
    <w:p w:rsidR="00A875F7" w:rsidRPr="0058318B" w:rsidRDefault="00A875F7" w:rsidP="00A875F7">
      <w:pPr>
        <w:pStyle w:val="Lbjegyzetszveg"/>
        <w:rPr>
          <w:sz w:val="16"/>
          <w:szCs w:val="16"/>
        </w:rPr>
      </w:pPr>
      <w:r w:rsidRPr="0058318B">
        <w:rPr>
          <w:rStyle w:val="Lbjegyzet-hivatkozs"/>
          <w:sz w:val="16"/>
          <w:szCs w:val="16"/>
        </w:rPr>
        <w:footnoteRef/>
      </w:r>
      <w:r w:rsidRPr="0058318B">
        <w:rPr>
          <w:sz w:val="16"/>
          <w:szCs w:val="16"/>
        </w:rPr>
        <w:t xml:space="preserve"> Természetes személy tag esetén kell kitölteni. </w:t>
      </w:r>
    </w:p>
  </w:footnote>
  <w:footnote w:id="7">
    <w:p w:rsidR="00A875F7" w:rsidRPr="0058318B" w:rsidRDefault="00A875F7" w:rsidP="00A875F7">
      <w:pPr>
        <w:pStyle w:val="Lbjegyzetszveg"/>
        <w:rPr>
          <w:sz w:val="16"/>
          <w:szCs w:val="16"/>
        </w:rPr>
      </w:pPr>
      <w:r w:rsidRPr="0058318B">
        <w:rPr>
          <w:rStyle w:val="Lbjegyzet-hivatkozs"/>
          <w:sz w:val="16"/>
          <w:szCs w:val="16"/>
        </w:rPr>
        <w:footnoteRef/>
      </w:r>
      <w:r w:rsidRPr="0058318B">
        <w:rPr>
          <w:sz w:val="16"/>
          <w:szCs w:val="16"/>
        </w:rPr>
        <w:t xml:space="preserve"> Szervezet esetén kell kitölteni.</w:t>
      </w:r>
    </w:p>
  </w:footnote>
  <w:footnote w:id="8">
    <w:p w:rsidR="00A875F7" w:rsidRPr="0058318B" w:rsidRDefault="00A875F7" w:rsidP="00A875F7">
      <w:pPr>
        <w:pStyle w:val="Lbjegyzetszveg"/>
        <w:rPr>
          <w:sz w:val="16"/>
          <w:szCs w:val="16"/>
        </w:rPr>
      </w:pPr>
      <w:r w:rsidRPr="0058318B">
        <w:rPr>
          <w:rStyle w:val="Lbjegyzet-hivatkozs"/>
          <w:sz w:val="16"/>
          <w:szCs w:val="16"/>
        </w:rPr>
        <w:footnoteRef/>
      </w:r>
      <w:r w:rsidRPr="0058318B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58318B">
        <w:rPr>
          <w:sz w:val="16"/>
          <w:szCs w:val="16"/>
        </w:rPr>
        <w:t xml:space="preserve"> stb.</w:t>
      </w:r>
      <w:r>
        <w:rPr>
          <w:sz w:val="16"/>
          <w:szCs w:val="16"/>
        </w:rPr>
        <w:t xml:space="preserve"> </w:t>
      </w:r>
      <w:r w:rsidRPr="0058318B">
        <w:rPr>
          <w:sz w:val="16"/>
          <w:szCs w:val="16"/>
        </w:rPr>
        <w:t>esetén).</w:t>
      </w:r>
    </w:p>
  </w:footnote>
  <w:footnote w:id="9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További tag esetén bővíthető.</w:t>
      </w:r>
    </w:p>
  </w:footnote>
  <w:footnote w:id="10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Természetes személy tag esetén kell kitölteni.</w:t>
      </w:r>
    </w:p>
  </w:footnote>
  <w:footnote w:id="11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Szervezet esetén kell kitölteni</w:t>
      </w:r>
      <w:r>
        <w:rPr>
          <w:sz w:val="16"/>
          <w:szCs w:val="16"/>
        </w:rPr>
        <w:t>.</w:t>
      </w:r>
    </w:p>
  </w:footnote>
  <w:footnote w:id="12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CD146A">
        <w:rPr>
          <w:sz w:val="16"/>
          <w:szCs w:val="16"/>
        </w:rPr>
        <w:t xml:space="preserve"> stb. esetén).</w:t>
      </w:r>
    </w:p>
  </w:footnote>
  <w:footnote w:id="13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Természetes személy tag esetén kell kitölteni.</w:t>
      </w:r>
    </w:p>
  </w:footnote>
  <w:footnote w:id="14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Szervezet esetén kell kitölteni</w:t>
      </w:r>
      <w:r>
        <w:rPr>
          <w:sz w:val="16"/>
          <w:szCs w:val="16"/>
        </w:rPr>
        <w:t>.</w:t>
      </w:r>
    </w:p>
  </w:footnote>
  <w:footnote w:id="15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CD146A">
        <w:rPr>
          <w:sz w:val="16"/>
          <w:szCs w:val="16"/>
        </w:rPr>
        <w:t xml:space="preserve"> stb. esetén).</w:t>
      </w:r>
    </w:p>
  </w:footnote>
  <w:footnote w:id="16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További tag esetén bővíthető.</w:t>
      </w:r>
    </w:p>
  </w:footnote>
  <w:footnote w:id="17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Természetes személy tag esetén kell kitölteni.</w:t>
      </w:r>
    </w:p>
  </w:footnote>
  <w:footnote w:id="18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Szervezet esetén kell kitölteni</w:t>
      </w:r>
      <w:r>
        <w:rPr>
          <w:sz w:val="16"/>
          <w:szCs w:val="16"/>
        </w:rPr>
        <w:t>.</w:t>
      </w:r>
    </w:p>
  </w:footnote>
  <w:footnote w:id="19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Cégjegyzékszám vagy egyéb nyilvántartási szám (alapítvány, egyház, stb. esetén).</w:t>
      </w:r>
    </w:p>
  </w:footnote>
  <w:footnote w:id="20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A statisztikai nómenklatúrát a tevékenységi </w:t>
      </w:r>
      <w:proofErr w:type="gramStart"/>
      <w:r w:rsidRPr="00CD146A">
        <w:rPr>
          <w:sz w:val="16"/>
          <w:szCs w:val="16"/>
        </w:rPr>
        <w:t>kör(</w:t>
      </w:r>
      <w:proofErr w:type="spellStart"/>
      <w:proofErr w:type="gramEnd"/>
      <w:r w:rsidRPr="00CD146A">
        <w:rPr>
          <w:sz w:val="16"/>
          <w:szCs w:val="16"/>
        </w:rPr>
        <w:t>ök</w:t>
      </w:r>
      <w:proofErr w:type="spellEnd"/>
      <w:r w:rsidRPr="00CD146A">
        <w:rPr>
          <w:sz w:val="16"/>
          <w:szCs w:val="16"/>
        </w:rPr>
        <w:t>)vonatkozásában nem kell feltüntetni.</w:t>
      </w:r>
    </w:p>
  </w:footnote>
  <w:footnote w:id="21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Szükség esetén kitöltendő, bővíthető.</w:t>
      </w:r>
    </w:p>
  </w:footnote>
  <w:footnote w:id="22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20986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23">
    <w:p w:rsidR="00A875F7" w:rsidRPr="008C3CB9" w:rsidRDefault="00A875F7" w:rsidP="00A875F7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24">
    <w:p w:rsidR="00A875F7" w:rsidRPr="00D20C77" w:rsidRDefault="00A875F7" w:rsidP="00A875F7">
      <w:pPr>
        <w:pStyle w:val="Lbjegyzetszveg"/>
        <w:rPr>
          <w:sz w:val="16"/>
          <w:szCs w:val="16"/>
        </w:rPr>
      </w:pPr>
      <w:r w:rsidRPr="00D20C77">
        <w:rPr>
          <w:rStyle w:val="Lbjegyzet-hivatkozs"/>
          <w:sz w:val="16"/>
          <w:szCs w:val="16"/>
        </w:rPr>
        <w:footnoteRef/>
      </w:r>
      <w:r w:rsidRPr="00D20C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2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 b) pont kitöltése esetén kitöltendő, és több nem pénzbeli hozzájárulás esetén bővíthető.</w:t>
      </w:r>
    </w:p>
  </w:footnote>
  <w:footnote w:id="26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</w:t>
      </w:r>
      <w:r>
        <w:t xml:space="preserve"> </w:t>
      </w:r>
      <w:r w:rsidRPr="007E6954">
        <w:rPr>
          <w:sz w:val="16"/>
          <w:szCs w:val="16"/>
        </w:rPr>
        <w:t>tagokon a bel és kültagot egyaránt érteni kell.</w:t>
      </w:r>
    </w:p>
  </w:footnote>
  <w:footnote w:id="2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28">
    <w:p w:rsidR="00A875F7" w:rsidRPr="00D20C77" w:rsidRDefault="00A875F7" w:rsidP="00A875F7">
      <w:pPr>
        <w:pStyle w:val="Lbjegyzetszveg"/>
        <w:rPr>
          <w:sz w:val="16"/>
          <w:szCs w:val="16"/>
        </w:rPr>
      </w:pPr>
      <w:r w:rsidRPr="00D20C77">
        <w:rPr>
          <w:rStyle w:val="Lbjegyzet-hivatkozs"/>
          <w:sz w:val="16"/>
          <w:szCs w:val="16"/>
        </w:rPr>
        <w:footnoteRef/>
      </w:r>
      <w:r w:rsidRPr="00D20C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kitöltendő, több nem vagyoni hozzájárulás esetén bővíthető. </w:t>
      </w:r>
    </w:p>
  </w:footnote>
  <w:footnote w:id="2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30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E3717">
        <w:rPr>
          <w:sz w:val="16"/>
          <w:szCs w:val="16"/>
        </w:rPr>
        <w:t>További tag esetén bővíthető</w:t>
      </w:r>
      <w:r>
        <w:rPr>
          <w:sz w:val="16"/>
          <w:szCs w:val="16"/>
        </w:rPr>
        <w:t>.</w:t>
      </w:r>
    </w:p>
  </w:footnote>
  <w:footnote w:id="31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32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Szükség esetén kitöltendő, több nem vagyoni hozzájárulás esetén bővíthető.</w:t>
      </w:r>
    </w:p>
  </w:footnote>
  <w:footnote w:id="33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34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Aláhúzással jelölendő.</w:t>
      </w:r>
    </w:p>
  </w:footnote>
  <w:footnote w:id="3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Több tag esetén bővíthető</w:t>
      </w:r>
      <w:r>
        <w:t>.</w:t>
      </w:r>
    </w:p>
  </w:footnote>
  <w:footnote w:id="36">
    <w:p w:rsidR="00A875F7" w:rsidRPr="004A3541" w:rsidRDefault="00A875F7" w:rsidP="00A875F7">
      <w:pPr>
        <w:pStyle w:val="Lbjegyzetszveg"/>
        <w:rPr>
          <w:sz w:val="16"/>
          <w:szCs w:val="16"/>
        </w:rPr>
      </w:pPr>
      <w:r w:rsidRPr="004A3541">
        <w:rPr>
          <w:rStyle w:val="Lbjegyzet-hivatkozs"/>
          <w:sz w:val="16"/>
          <w:szCs w:val="16"/>
        </w:rPr>
        <w:footnoteRef/>
      </w:r>
      <w:r w:rsidRPr="004A3541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7">
    <w:p w:rsidR="00A875F7" w:rsidRPr="00720DC8" w:rsidRDefault="00A875F7" w:rsidP="00A875F7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Számmal jelölendő.</w:t>
      </w:r>
    </w:p>
  </w:footnote>
  <w:footnote w:id="38">
    <w:p w:rsidR="00A875F7" w:rsidRPr="00720DC8" w:rsidRDefault="00A875F7" w:rsidP="00A875F7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39">
    <w:p w:rsidR="00A875F7" w:rsidRPr="00720DC8" w:rsidRDefault="00A875F7" w:rsidP="00A875F7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Pontos címmel jelölendő.</w:t>
      </w:r>
      <w:r>
        <w:rPr>
          <w:sz w:val="16"/>
          <w:szCs w:val="16"/>
        </w:rPr>
        <w:t xml:space="preserve"> Csak belföldi cím adható meg.</w:t>
      </w:r>
    </w:p>
  </w:footnote>
  <w:footnote w:id="40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75688">
        <w:rPr>
          <w:sz w:val="16"/>
          <w:szCs w:val="16"/>
        </w:rPr>
        <w:t>A b) pont választása esetén kitöltése kötelező</w:t>
      </w:r>
      <w:r>
        <w:rPr>
          <w:sz w:val="16"/>
          <w:szCs w:val="16"/>
        </w:rPr>
        <w:t>.</w:t>
      </w:r>
    </w:p>
  </w:footnote>
  <w:footnote w:id="41">
    <w:p w:rsidR="00A875F7" w:rsidRPr="00D202E8" w:rsidRDefault="00A875F7" w:rsidP="00A875F7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 w:rsidRPr="00D202E8">
        <w:rPr>
          <w:sz w:val="16"/>
          <w:szCs w:val="16"/>
        </w:rPr>
        <w:t xml:space="preserve"> Ptk. 3: 143. § (4), (5) </w:t>
      </w:r>
      <w:proofErr w:type="spellStart"/>
      <w:r w:rsidRPr="00D202E8">
        <w:rPr>
          <w:sz w:val="16"/>
          <w:szCs w:val="16"/>
        </w:rPr>
        <w:t>bek</w:t>
      </w:r>
      <w:proofErr w:type="spellEnd"/>
      <w:proofErr w:type="gramStart"/>
      <w:r w:rsidRPr="00D202E8">
        <w:rPr>
          <w:sz w:val="16"/>
          <w:szCs w:val="16"/>
        </w:rPr>
        <w:t>.,</w:t>
      </w:r>
      <w:proofErr w:type="gramEnd"/>
      <w:r w:rsidRPr="00D202E8">
        <w:rPr>
          <w:sz w:val="16"/>
          <w:szCs w:val="16"/>
        </w:rPr>
        <w:t xml:space="preserve"> 3: 148. § </w:t>
      </w:r>
    </w:p>
  </w:footnote>
  <w:footnote w:id="42">
    <w:p w:rsidR="00A875F7" w:rsidRPr="00D202E8" w:rsidRDefault="00A875F7" w:rsidP="00A875F7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 w:rsidRPr="00D202E8">
        <w:rPr>
          <w:sz w:val="16"/>
          <w:szCs w:val="16"/>
        </w:rPr>
        <w:t xml:space="preserve"> Ptk. 3:20. §</w:t>
      </w:r>
    </w:p>
  </w:footnote>
  <w:footnote w:id="43">
    <w:p w:rsidR="00A875F7" w:rsidRPr="00341EFD" w:rsidRDefault="00A875F7" w:rsidP="00A875F7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Aláhúzással jelölendő.</w:t>
      </w:r>
    </w:p>
  </w:footnote>
  <w:footnote w:id="44">
    <w:p w:rsidR="00A875F7" w:rsidRPr="00D20C77" w:rsidRDefault="00A875F7" w:rsidP="00A875F7">
      <w:pPr>
        <w:pStyle w:val="Lbjegyzetszveg"/>
        <w:rPr>
          <w:sz w:val="16"/>
          <w:szCs w:val="16"/>
        </w:rPr>
      </w:pPr>
      <w:r w:rsidRPr="00D20C77">
        <w:rPr>
          <w:rStyle w:val="Lbjegyzet-hivatkozs"/>
          <w:sz w:val="16"/>
          <w:szCs w:val="16"/>
        </w:rPr>
        <w:footnoteRef/>
      </w:r>
      <w:r w:rsidRPr="00D20C77">
        <w:rPr>
          <w:sz w:val="16"/>
          <w:szCs w:val="16"/>
        </w:rPr>
        <w:t xml:space="preserve"> Több tag esetén bővíthető. </w:t>
      </w:r>
    </w:p>
  </w:footnote>
  <w:footnote w:id="4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B096F">
        <w:rPr>
          <w:sz w:val="16"/>
          <w:szCs w:val="16"/>
        </w:rPr>
        <w:t>Aláhúzással jelölendő.</w:t>
      </w:r>
      <w:r>
        <w:t xml:space="preserve"> </w:t>
      </w:r>
    </w:p>
  </w:footnote>
  <w:footnote w:id="46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BC55EB">
        <w:rPr>
          <w:sz w:val="22"/>
          <w:szCs w:val="22"/>
          <w:lang w:eastAsia="hu-HU"/>
        </w:rPr>
        <w:t xml:space="preserve"> </w:t>
      </w:r>
      <w:r w:rsidRPr="00BC55EB">
        <w:rPr>
          <w:sz w:val="16"/>
          <w:szCs w:val="16"/>
        </w:rPr>
        <w:t>Kitöltése nem kötelező.</w:t>
      </w:r>
    </w:p>
  </w:footnote>
  <w:footnote w:id="4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91A26">
        <w:rPr>
          <w:sz w:val="16"/>
          <w:szCs w:val="16"/>
        </w:rPr>
        <w:t>Több ü</w:t>
      </w:r>
      <w:r>
        <w:rPr>
          <w:sz w:val="16"/>
          <w:szCs w:val="16"/>
        </w:rPr>
        <w:t>gy</w:t>
      </w:r>
      <w:r w:rsidRPr="00291A26">
        <w:rPr>
          <w:sz w:val="16"/>
          <w:szCs w:val="16"/>
        </w:rPr>
        <w:t>vezetésre és képviseletre jogosult tag esetén bővíthető.</w:t>
      </w:r>
    </w:p>
  </w:footnote>
  <w:footnote w:id="48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7E6954">
        <w:rPr>
          <w:sz w:val="16"/>
          <w:szCs w:val="16"/>
        </w:rPr>
        <w:t>vezetést az általa kijelölt természetes személy útján látja e, e jogi személy tag nevét kell megjelölni.</w:t>
      </w:r>
    </w:p>
  </w:footnote>
  <w:footnote w:id="4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kitöltendő.</w:t>
      </w:r>
    </w:p>
  </w:footnote>
  <w:footnote w:id="50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1">
    <w:p w:rsidR="00A875F7" w:rsidRPr="00FF7BA7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F7BA7">
        <w:rPr>
          <w:sz w:val="16"/>
          <w:szCs w:val="16"/>
        </w:rPr>
        <w:t>Legfeljebb 5 évig (</w:t>
      </w:r>
      <w:r>
        <w:rPr>
          <w:sz w:val="16"/>
          <w:szCs w:val="16"/>
        </w:rPr>
        <w:t>Ptk. 3:114.</w:t>
      </w:r>
      <w:r w:rsidRPr="00FF7BA7">
        <w:rPr>
          <w:sz w:val="16"/>
          <w:szCs w:val="16"/>
        </w:rPr>
        <w:t xml:space="preserve"> §)</w:t>
      </w:r>
    </w:p>
  </w:footnote>
  <w:footnote w:id="52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3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7E6954">
        <w:rPr>
          <w:sz w:val="16"/>
          <w:szCs w:val="16"/>
        </w:rPr>
        <w:t>vezetést az általa kijelölt természetes személy útján látja e, e jogi személy tag nevét kell megjelölni</w:t>
      </w:r>
      <w:r>
        <w:rPr>
          <w:sz w:val="16"/>
          <w:szCs w:val="16"/>
        </w:rPr>
        <w:t>.</w:t>
      </w:r>
    </w:p>
  </w:footnote>
  <w:footnote w:id="54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</w:t>
      </w:r>
      <w:r>
        <w:rPr>
          <w:sz w:val="16"/>
          <w:szCs w:val="16"/>
        </w:rPr>
        <w:t>.</w:t>
      </w:r>
    </w:p>
  </w:footnote>
  <w:footnote w:id="55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6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7E6954">
        <w:rPr>
          <w:sz w:val="16"/>
          <w:szCs w:val="16"/>
        </w:rPr>
        <w:t>vezetést az általa kijelölt természetes személy útján látja e, e jogi személy tag nevét kell megjelölni</w:t>
      </w:r>
      <w:r>
        <w:rPr>
          <w:sz w:val="16"/>
          <w:szCs w:val="16"/>
        </w:rPr>
        <w:t>.</w:t>
      </w:r>
    </w:p>
  </w:footnote>
  <w:footnote w:id="5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kitöltendő.</w:t>
      </w:r>
    </w:p>
  </w:footnote>
  <w:footnote w:id="58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F7BA7">
        <w:rPr>
          <w:sz w:val="16"/>
          <w:szCs w:val="16"/>
        </w:rPr>
        <w:t>Aláhúzással jelölendő</w:t>
      </w:r>
      <w:r>
        <w:t>.</w:t>
      </w:r>
    </w:p>
  </w:footnote>
  <w:footnote w:id="60">
    <w:p w:rsidR="00A875F7" w:rsidRPr="00FF7BA7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F7BA7">
        <w:rPr>
          <w:sz w:val="16"/>
          <w:szCs w:val="16"/>
        </w:rPr>
        <w:t>Kizárólag a 1</w:t>
      </w:r>
      <w:r>
        <w:rPr>
          <w:sz w:val="16"/>
          <w:szCs w:val="16"/>
        </w:rPr>
        <w:t>2</w:t>
      </w:r>
      <w:r w:rsidRPr="00FF7BA7">
        <w:rPr>
          <w:sz w:val="16"/>
          <w:szCs w:val="16"/>
        </w:rPr>
        <w:t>.1 a) pont aláhúzása esetén tölthető ki.</w:t>
      </w:r>
    </w:p>
  </w:footnote>
  <w:footnote w:id="61">
    <w:p w:rsidR="00A875F7" w:rsidRPr="008E1638" w:rsidRDefault="00A875F7" w:rsidP="00A875F7">
      <w:pPr>
        <w:pStyle w:val="Lbjegyzetszveg"/>
        <w:rPr>
          <w:sz w:val="16"/>
          <w:szCs w:val="16"/>
        </w:rPr>
      </w:pPr>
      <w:r w:rsidRPr="008E1638">
        <w:rPr>
          <w:rStyle w:val="Lbjegyzet-hivatkozs"/>
          <w:sz w:val="16"/>
          <w:szCs w:val="16"/>
        </w:rPr>
        <w:footnoteRef/>
      </w:r>
      <w:r w:rsidRPr="008E16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62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Szükség </w:t>
      </w:r>
      <w:r>
        <w:rPr>
          <w:sz w:val="16"/>
          <w:szCs w:val="16"/>
        </w:rPr>
        <w:t>esetén</w:t>
      </w:r>
      <w:r w:rsidRPr="007E6954">
        <w:rPr>
          <w:sz w:val="16"/>
          <w:szCs w:val="16"/>
        </w:rPr>
        <w:t xml:space="preserve"> bővíthető.</w:t>
      </w:r>
    </w:p>
  </w:footnote>
  <w:footnote w:id="63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kitöltendő.</w:t>
      </w:r>
    </w:p>
  </w:footnote>
  <w:footnote w:id="64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szerint bővíthető</w:t>
      </w:r>
      <w:r>
        <w:t>.</w:t>
      </w:r>
    </w:p>
  </w:footnote>
  <w:footnote w:id="6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 és 3: 129-131 </w:t>
      </w:r>
      <w:r w:rsidRPr="009B184F">
        <w:rPr>
          <w:sz w:val="16"/>
          <w:szCs w:val="16"/>
        </w:rPr>
        <w:t>§ esetén</w:t>
      </w:r>
      <w:r w:rsidRPr="007E6954">
        <w:rPr>
          <w:sz w:val="16"/>
          <w:szCs w:val="16"/>
        </w:rPr>
        <w:t>.</w:t>
      </w:r>
    </w:p>
  </w:footnote>
  <w:footnote w:id="66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Természetes személy esetén kell kitölteni.</w:t>
      </w:r>
    </w:p>
  </w:footnote>
  <w:footnote w:id="6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Szervezet esetén kell kitölteni.</w:t>
      </w:r>
    </w:p>
  </w:footnote>
  <w:footnote w:id="68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Aláhúzással jelölendő</w:t>
      </w:r>
      <w:r>
        <w:t>.</w:t>
      </w:r>
    </w:p>
  </w:footnote>
  <w:footnote w:id="6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a közvetlen közzétételi kötelezettségének honlapján tesz eleget, a cégjegyzéknek tartalmaznia kell a cég honlapjának a címét.</w:t>
      </w:r>
    </w:p>
  </w:footnote>
  <w:footnote w:id="70">
    <w:p w:rsidR="00A875F7" w:rsidRPr="00A76CF0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Bővíthető</w:t>
      </w:r>
      <w:r>
        <w:rPr>
          <w:sz w:val="16"/>
          <w:szCs w:val="16"/>
        </w:rPr>
        <w:t>.</w:t>
      </w:r>
    </w:p>
  </w:footnote>
  <w:footnote w:id="71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46E33" w:rsidRPr="00571EE5">
        <w:rPr>
          <w:sz w:val="16"/>
          <w:szCs w:val="16"/>
        </w:rPr>
        <w:t>Ügyvédi, kamarai</w:t>
      </w:r>
      <w:r w:rsidR="00F46E33">
        <w:rPr>
          <w:sz w:val="16"/>
          <w:szCs w:val="16"/>
        </w:rPr>
        <w:t xml:space="preserve"> </w:t>
      </w:r>
      <w:r w:rsidR="00F46E33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F46E33">
        <w:rPr>
          <w:sz w:val="16"/>
          <w:szCs w:val="16"/>
        </w:rPr>
        <w:t xml:space="preserve"> </w:t>
      </w:r>
      <w:r w:rsidR="00F46E33" w:rsidRPr="00571EE5">
        <w:rPr>
          <w:sz w:val="16"/>
          <w:szCs w:val="16"/>
        </w:rPr>
        <w:t>elemek teljesítése érdekében a szerződésminta bővíthető, változtatható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F7"/>
    <w:rsid w:val="00176FAF"/>
    <w:rsid w:val="001A5A7C"/>
    <w:rsid w:val="00275F14"/>
    <w:rsid w:val="00611D64"/>
    <w:rsid w:val="006927C0"/>
    <w:rsid w:val="008F33D4"/>
    <w:rsid w:val="00A875F7"/>
    <w:rsid w:val="00E63176"/>
    <w:rsid w:val="00EC4B1C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875F7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8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75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875F7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8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75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1137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Kerekes Tímea</cp:lastModifiedBy>
  <cp:revision>2</cp:revision>
  <dcterms:created xsi:type="dcterms:W3CDTF">2020-01-08T15:12:00Z</dcterms:created>
  <dcterms:modified xsi:type="dcterms:W3CDTF">2020-01-08T15:12:00Z</dcterms:modified>
</cp:coreProperties>
</file>